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2564Q2PNFIDF 3Refinance7604760400.22021-03-312021-12-31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7,604,760,400.20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9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16 มีนาคม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31 มีนาคม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31 ธันวาคม 2564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0.62000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7,550,000,000.00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0.62000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7,550,000,000.00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0.65000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7,604,760,400.20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7,604,760,400.20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0.65000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7,604,760,400.20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7,604,760,400.20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33,309,520,800.40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30,309,520,800.40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0.63505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9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0.63505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2.39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0.375761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15 มีนาคม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9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0.259289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16 มีนาคม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