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การกู้เงินระยะสั้นเพื่อปรับโครงสร้างหนี้ภายใต้ พ.ร.ก. กู้เงินโควิด-19โดยการออกตั๋วสัญญาใช้เงินในปีงบประมาณ พ.ศ. 2566 ครั้งที่ 2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17,800,000,000.00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7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16 กุมภาพันธ์ 2566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27 กุมภาพันธ์ 2566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27 กันยายน 2566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1.75200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1.75200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1.84000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17,800,000,000.00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12,800,000,000.00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1.84000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17,800,000,000.00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12,800,000,000.00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ธนาคารไทยพาณิชย์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1.88400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17,800,000,000.00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1.90000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1.92700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1.93800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1.99000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2.15000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2.25000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93,200,000,000.00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35,600,000,000.00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1.81528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7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1.81528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3.96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1.536829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15 กุมภาพันธ์ 2566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7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0.278451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16 กุมภาพันธ์ 2566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1.750000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