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ในปีงบประมาณพ.ศ. 2565 ครั้งที่ 3 (วงเงินที่</w:t>
        <w:br/>
        <w:t>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625,000,000.00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23 ธันวาคม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23 สิงหาคม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