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ในปีงบประมาณพ.ศ 2565 ครั้งที่ 3 วงเงินที่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958,092,471.10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11 เมษายน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11 เมษายน 2569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11 ตุลาคม และ 11 เมษายน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