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1,225,676,284.46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