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 ระยะที่สอง)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ธันวาคม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มิถุนายน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(ทศนิยมไม่เกิน 5 ตำแหน่ง) 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06 พฤศจิกายน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 รักษาราชการแทน 	รองปลัดกระทรวงการคลัง หัวหน้ากลุ่มภารกิจด้านรายจ่ายและหนี้สิน  	ปฏิบัติราชการแทน รัฐมนตรีว่าการกระทรวงการคลัง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