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</w:t>
        <w:br/>
        <w:t>ครั้งที่ 2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16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24 เมษายน 2567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พฤษภาคม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เพื่อใช้คำนวณดอกเบี้ยแต่ละงวดให้คำนวณจากการนำอัตราดอกเบี้ยอ้างอิง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วันทำการก่อนหน้าวันจ่ายดอกเบี้ยงวดล่าสุด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การคำนวณดอกเบี้ยให้ถือว่าหนึ่งปีมี 365 วัน นับตามจำนวนวันที่เกิดขึ้นจริงเศษของหนึ่งสตางค์ให้ปัดทิ้ง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</w:t>
              <w:br/>
              <w:t>อัตราดอกเบี้ย Compounded THOR การคำนวณราคา 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</w:t>
              <w:br/>
              <w:t>THOR Calculator แบบระบุ Interest Period ที่เผยแพร่บนเว็บไซต์ของธนาคารแห่งประเทศไทย (https://www.bot.or.th/app/thorcalculator)</w:t>
              <w:br/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สิ้นวันสุดท้ายก่อนวัดปิดพักทะเบียนตามข้อ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ของงวดการชำระดอกเบี้ยหรือชำระต้นเงินกู้นั้น</w:t>
              <w:br/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12 มีนาคม 2567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(นายชาญวิทย์ นาคบุรี 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