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 ในปีงบประมาณ พ.ศ. 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11 เดือน 21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มกราคม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25 พฤศจิกายน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