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2568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เพื่อขาดดุลงบประมาณ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 เดือน 28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13 ธันวาคม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2571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 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21 พฤศจิกายน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(นายธีรลักษ์ แสงสนิท)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