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6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9,524,000,000.00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3 เดือน 1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21 มีนาคม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