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การกู้โดยการออกตั๋วสัญญาใช้เงินเพื่อการบริหารหนี้ ในปีงบประมาณ พ.ศ. 2564</w:t>
        <w:br/>
        <w:t>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การกู้โดยการออกตั๋วสัญญาใช้เงินเพื่อการบริหารหนี้ ในปีงบประมาณ พ.ศ. 2564</w:t>
        <w:br/>
        <w:t>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4,861,084,000.00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4,861,084,000.00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พฤศจิกายน 2563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พฤศจิกายน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27 พฤษภาคม และ 27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