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/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การกู้โดยการออกตั๋วสัญญาใช้เงินเพื่อการบริหารหนี้ ในปีงบประมาณ พ.ศ. 2564</w:t>
        <w:br/>
        <w:t>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การกู้โดยการออกตั๋วสัญญาใช้เงินเพื่อการบริหารหนี้ ในปีงบประมาณ พ.ศ. 2564</w:t>
        <w:br/>
        <w:t>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2564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4,861,084,000.00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4,861,084,000.00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4 ปี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พฤศจิกายน 2563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27 พฤศจิกายน 2567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27 พฤษภาคม และ 27 พฤศจิกายน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/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