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2564 ครั้งที่</w:t>
        <w:br/>
        <w:t>2 วงเงินที่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5,905,000,000.00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5,905,000,000.00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03 ธันวาคม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ธันวาคม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21 ธันวาคม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21 มิถุนายน และ 21 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03 ธันวาคม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