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2564Q2TLONLRefinance1839800002021-03-172024-03-17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2564Q2TLONLRefinance1839800002021-03-172024-03-17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161,224,329.37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161,224,329.37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04 มีนาคม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มีนาคม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มีนาคม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17 กันยายน และ 17 มีนาคม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04 มีนาคม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