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2564Q2PNFIDF 3Refinance7604760400.22021-03-312021-12-31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2564Q2PNFIDF 3Refinance7604760400.22021-03-312021-12-31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FIDF3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2564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7,604,760,400.20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FIDF3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7,604,760,400.20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9 เดือน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31 มีนาคม 2564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31 ธันวาคม 2564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