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การกู้เงินเพื่อปรับโครงสร้างหนี้เงินกู้ให้กู้ต่อแก่กรุงเทพมหานคร</w:t>
        <w:br/>
        <w:t>ในปีงบประมาณพ.ศ.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การกู้เงินเพื่อปรับโครงสร้างหนี้เงินกู้ให้กู้ต่อแก่กรุงเทพมหานคร</w:t>
        <w:br/>
        <w:t>ในปีงบประมาณพ.ศ.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4,737,067,045.18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4,737,067,045.18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มิถุนายน และ 17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