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การกู้เงินระยะยาวโดยการออกตั๋วสัญญาใช้เงิน (PN)ในปีงบประมาณ พ.ศ. 2565ครั้งที่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การกู้เงินระยะยาวโดยการออกตั๋วสัญญาใช้เงิน (PN)ในปีงบประมาณ พ.ศ. 2565ครั้งที่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19,000,000,000.00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8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ธันวาคม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สิงหาคม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มิถุนายน และ 28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