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4,323,000,000.00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4,323,000,000.00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 มีนาคม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มีนาคม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มีนาคม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21 กันยายน และ 21 มีนาคม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14 มีนาคม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