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 พ.ศ. 2565 ครั้งที่ 4 (วงเงินที่</w:t>
        <w:br/>
        <w:t>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การกู้เงินระยะสั้นเพื่อการบริหารหนี้ในปีงบประมาณ พ.ศ. 2565 ครั้งที่ 4 (วงเงินที่</w:t>
        <w:br/>
        <w:t>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4,220,000,000.00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4,220,000,000.00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มีนาคม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พฤศจิกายน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