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รถไฟทางคู่นครปฐม-ชุมพร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รถไฟทางคู่นครปฐม-ชุมพร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4,400,000,000.00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4,400,000,000.00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มกราคม และ 16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