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 พ.ศ. 2566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 พ.ศ. 2566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DM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4,724,000,000.00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4,724,000,000.00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เดือน 26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28 ธันวาคม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พฤษภาคม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