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1,274,987,703.63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1,274,987,703.63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เมษายน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เมษายน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ตุลาคม และ 10 เมษายน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