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7</w:t>
        <w:br/>
        <w:t>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</w:t>
        <w:br/>
        <w:t>ช่วงกรุงเทพมหานคร - หนองคาย (ระยะที่ 1 ช่วงกรุงเทพมหานคร - นครราชสีมา)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7</w:t>
        <w:br/>
        <w:t>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</w:t>
        <w:br/>
        <w:t>ช่วงกรุงเทพมหานคร - หนองคาย (ระยะที่ 1 ช่วงกรุงเทพมหานคร - นครราชสีมา)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พฤศจิกายน และ 23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