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 ระยะที่สอง)ในปีงบประมาณ พ.ศ.2566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 ระยะที่สอง)ในปีงบประมาณ พ.ศ.2566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มิถุนายน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มิถุนายน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ธันวาคม และ 16 มิถุนายน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