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ที่ กค 0903/ว159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การกู้เงินระยะสั้นเพื่อบริหารหนี้ ในปีงบประมาณ พ.ศ. 2567 ครั้งที่ 1 (วงเงินที่</w:t>
        <w:br/>
        <w:t>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การกู้เงินระยะสั้นเพื่อบริหารหนี้ ในปีงบประมาณ พ.ศ. 2567 ครั้งที่ 1 (วงเงินที่</w:t>
        <w:br/>
        <w:t>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ตุลาคม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มกราคม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 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นายธีรัชย์  อัตนวานิช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หัวหน้ากลุ่มภารกิจด้านทรัพย์สิน รักษาราชการแทน รองปลัดหกระทรวงการคลัง หัวหน้ากล่มภารกิจด้านรายจ่ายและหนี้สิน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??? 5307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