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การกู้เงินระยะสั้นเพื่อการบริหารหนี้ ในปีงบประมาณ พ.ศ. 2567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มีนาคม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มิถุนายน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