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980,000,000.00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980,000,000.00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 M)</w:t>
              <w:br/>
              <w:t>ตามประกาศธนาคารแห่งประเทศไทย เป็นฐานในการคำนวณดอกเบี้ยเงินกู้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</w:t>
              <w:br/>
              <w:t>จะใช้อัตราดอกเบี้ย BIBOR 6M ณ วันครบกำหนดชำระดอกเบี้ย เพื่อใช้คำนวณ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BIBOR 6M</w:t>
              <w:br/>
              <w:t>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