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การกู้เงินเพื่อให้กู้ต่อแก่การถไฟฟ้าขนส่งมวลชนแห่งประเทศไทย ในปีงบประมาณ พ.ศ.</w:t>
        <w:br/>
        <w:t>2567 ครั้งที่ 1</w:t>
        <w:br/>
        <w:t>โครงการรถไฟฟ้าสายสีส้ม ช่วงศูนย์วัฒนธรรมแห่งประเทศไทย - มีนบุรี</w:t>
        <w:br/>
        <w:t>(สุวินทวงศ์)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การกู้เงินเพื่อให้กู้ต่อแก่การถไฟฟ้าขนส่งมวลชนแห่งประเทศไทย ในปีงบประมาณ พ.ศ.</w:t>
        <w:br/>
        <w:t>2567 ครั้งที่ 1</w:t>
        <w:br/>
        <w:t>โครงการรถไฟฟ้าสายสีส้ม ช่วงศูนย์วัฒนธรรมแห่งประเทศไทย - มีนบุรี</w:t>
        <w:br/>
        <w:t>(สุวินทวงศ์)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1,430,000,000.00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1,430,000,000.00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มีนาคม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กันยายน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</w:t>
              <w:br/>
              <w:t>ตามประกาศธนาคารแห่งประเทศไทยเป็นฐานในการคำนวณตอกเบี้ยเงินอั</w:t>
              <w:br/>
              <w:t>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แห่งประทศไทย ณ วันเบิกเงินกู้ครั้งแรก สำหรับการใช้อัตราดอกเบี้ยในรดต่อ ๆ ไป</w:t>
              <w:br/>
              <w:t>จะใช้อัตราดอกเบี้ย BIBOR 6M ณ วันครบกำหนดชำระดอกเบี้ย เพื่อใช้คำนวนวณ</w:t>
              <w:br/>
              <w:t>ดอกเบี้ยในช่วงระยะเวลา 6 เดือนถัดไป หากวันครบกำหนดชำระดอกเบี้ยตรงกับ</w:t>
              <w:br/>
              <w:t>วันหยุดตามประกาศรนาคารแห่งประเทศไทยให้ใช้อัตราดอกเบี้ย BBCR 6MM</w:t>
              <w:br/>
              <w:t>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มีนาคม และ 11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