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40313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การกู้เงินเพื่อชดเชยการขาดดุลงบประมาณ โดยการทำสัญญากู้ยืมเงิน (Term Loan)</w:t>
        <w:br/>
        <w:t>ในปีงบประมาณ พ.ศ.2568 ครั้งที่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การกู้เงินเพื่อชดเชยการขาดดุลงบประมาณ โดยการทำสัญญากู้ยืมเงิน (Term Loan)</w:t>
        <w:br/>
        <w:t>ในปีงบประมาณ พ.ศ.2568 ครั้งที่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20,000,000,000.00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11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มีนาคม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กุมภาพันธ์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 ดังนี้</w:t>
              <w:br/>
              <w:t>1. ในกรณีที่อยู่ในช่วงระยะเวลาการเบิกเงินกู้ การคำนวณดอกเบี้ยตามงวดชำระจะใช้อัตราดอกเบี้ย THOR ตั้งแต่ 10 วันทำการก่อนหน้าวันเบิกเงินกู้หรือวันจ่ายดอกเบี้ยครั้งล่าสุด จนถึง 10 วันทำการ ก่อนหน้าวันเริ่มงวดการจ่ายดอกเบี้ยถัดไปหรือวันชำระคืนต้นเงินกู้</w:t>
              <w:br/>
              <w:t>2. ในกรณีที่สิ้นสุดระยะเวลาเบิกเงินกู้แล้ว การชำระดอกเบี้ยจะใช้อัตราดอกเบี้ย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</w:t>
              <w:br/>
              <w:t>วันชำระคืนต้นเงินกู้</w:t>
              <w:br/>
              <w:t>•	การคำนวณอัตราดอกเบี้ยจะคำนวณแบบคิดทบ (Compounding in Arrears) เป็นร้อยละต่อปีทศนิยม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การคำนวณราคาและการชำระราคาพันธบัตรธนาคารแห่งประเทศไทย ลงวันที่ 11 มีนาคม 2564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</w:t>
              <w:br/>
              <w:t>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