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0903/ว106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ให้อำนาจกระทรวงการคลังกู้เงินฯ พ.ศ. 2552) ในปีงบประมาณ พ.ศ. 2568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ให้อำนาจกระทรวงการคลังกู้เงินฯ พ.ศ. 2552) ในปีงบประมาณ พ.ศ. 2568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4,436,000,000.00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ให้อำนาจกระทรวงการคลังกู้เงินเพื่อฟื้นฟูและเสริมสร้างความมั่นคงทางเศรษฐกิจ พ.ศ. 2552(พ.ร.ก. ให้อำนาจกระทรวงการคลังกู้เงินฯ พ.ศ. 2552)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4,436,000,000.00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 10 เดือน 23 วัน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พฤษภาคม 2573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</w:t>
              <w:br/>
              <w:t>5 ตำแหน่ง)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</w:t>
              <w:br/>
              <w:t>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</w:t>
              <w:br/>
              <w:t>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</w:t>
              <w:br/>
              <w:t>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พฤษภาคม และ 10 พฤศจิกายน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</w:t>
              <w:br/>
              <w:t>การจัดหาเงินกู้โดยวิธีการออกตั๋วสัญญาใช้เงิน การทำสัญญากู้ยืมเงิน และงานทะเบียน</w:t>
              <w:br/>
              <w:t>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022787878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