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0903/ว112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1,255,000,000.00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1,255,000,000.00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18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กรกฎาคม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กรกฎาคม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   ดอกเบี้ยถัดไปหรือวันชำระคืนต้นเงินกู้</w:t>
              <w:br/>
              <w:t>การชำระดอกเบี้ยในงวดต่อ ๆ ไปจะใช้อัตราดอกเบี้ย THOR ตั้งแต่ 10 วันทำการ ก่อนหน้าวันเริ่มงวดการจ่ายดอกเบี้ยหรือวันจ่ายดอกเบี้ยครั้งล่าสุดจนถึง 10 วันทำการ ก่อนหน้าวันเริ่มงวดการจ่ายดอกเบี้ยถัดไปหรือวันชำระคืนต้นเงินกู้มาคำนวณอัตราดอกเบี้ยแบบคิดทบ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 ในวันทำการ และคำนวณหาค่าเฉลี่ยแบบทั่วไป (Simple Average) ในวันหยุด</w:t>
              <w:br/>
              <w:t>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 ต่อ 40373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