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ตั๋วสัญญาใช้เงินเพื่อปรับโครงสร้างหนี้เงินกู้เพื่อให้กู้ต่อแก่กรุงเทพมหานคร ในปีงบประมาณ พ.ศ. 2564 ครั้งที่ 1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22 มีนาคม 2564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465,431,156.63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 ปี 9 เดือน (วันที่ 22 มีนาคม 2564 - 22 ธันวาคม 2567)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22 มีนาคม 2564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22 มิถุนายน และ 22 ธันวาคม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