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 ครั้งที่ 4 (วงเงินที่ 1)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13,800,000,000.00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ปี 11 เดือน (วันที่ 14 มิถุนายน 2564 - 14 พฤษภาคม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14 มิถุนายน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14 พฤษภาคม และ 14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