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2564 ครั้งที่ 4 (วงเงินที่ 2)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23 กุมภาพันธ์ 2564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 ปี 5 เดือน (วันที่ 24 มิถุนายน 2564 - 24 พฤศจิกายน 2566)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24 มิถุนายน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24 พฤษภาคม และ 24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