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การกู้เงินโดยการออกตั๋วสัญญาใช้เงินหมุนเวียนเพื่อการบริหารหนี้ในปีงบประมาณ พ.ศ. 2565ครั้งที่ 2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----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ระยะสั้น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2565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(2)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40,000,000,000.00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9 เดือน (วันที่ 05 มกราคม 2565 - 05 ตุลาคม 2565)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05 มกราคม 2565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>นางสาวชุณหจิต สังข์ใหม่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>รองปลัดกระทรวงการคลัง หัวหน้ากลุ่มภารกิจด้านรายจ่ายและหนี้สิน</w:t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