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 ในปีงบประมาณพ.ศ 2565 ครั้งที่ 3 วงเงินที่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4,700,000,000.00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5 วัน (วันที่ 11 เมษายน 2565 - 16 เมษายน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11 เมษายน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11 ตุลาคม และ 11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