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4,220,000,000.00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 เดือน (วันที่ 30 มีนาคม 2565 - 30 พฤศจิกายน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มีนาคม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