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การกู้เงินเพื่อปรับโครงสร้างหนี้เงินกู้เพื่อให้กู้ต่อแก่กรุงเทพมหานครในปีงบประมาณ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1,956,810,000.00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19 ธันวาคม 2565 - 19 ธันวาคม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ธันวาคม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19 มิถุนายน และ 19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