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การกู้เงินเพื่อปรับโครงสร้างหนี้เงินกู้เพื่อให้กู้ต่อแก่การรถไฟแห่งประเทศไทยในปีงบประมาณ พ.ศ. 2566 ครั้งที่ 7 (สายสีแดง ช่วงบางซื่อ-รังสิต ระยะที่ 3 ส่วนของงานระบบไฟฟ้าและเครื่องกล)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21 กุมภาพันธ์ 2566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1,063,400,000.00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20 กรกฎาคม 2566 - 20 กรกฎาคม 2570)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20 กรกฎาคม 2566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20 มกราคม และ 20 กรกฎาคม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31 ธันวาคม 542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