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การกู้เงินระยะสั้นเพื่อบริหารหนี้ ในปีงบประมาณ พ.ศ. 2567 ครั้งที่ 1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25 ตุลาคม 2566 - 25 มกราคม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ตุลาคม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 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 ตุลาคม 2566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นายธีรัชย์  อัตนวานิช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หัวหน้ากลุ่มภารกิจด้านทรัพย์สิน รักษาราชการแทน รองปลัดหกระทรวงการคลัง หัวหน้ากล่มภารกิจด้านรายจ่ายและหนี้สิน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