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  ในปีงบประมาณ พ.ศ. 2562 ครั้งที่ 2 (วงเงินที่ 3)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กุมภาพันธ์ 2562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ปี (วันที่ 30 พฤษภาคม 2562 - 30 พฤษภาคม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พฤษภาคม 2562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พฤศจิกายน และ 30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 เมษายน 2562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กุรุพินท์ บุณยกิดา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นักวิชาการคลังปฏิบัติการ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