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 ในปีงบประมาณ พ.ศ. 2567 ครั้งที่ 7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22 เมษายน 2567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เดือน (วันที่ 23 พฤษภาคม 2567 - 23 สิงหาคม 2567)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23 พฤษภาคม 2567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หลักเกณฑ์และวิธีปฏิบัติในการออกการโอน และการใช้ตั๋วสัญญาใช้เงินเป็นหลักประกัน ฉบับลงวันที่ 24 มีนาคม 2565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