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การกู้เงินเพื่อการปรับโครงสร้างหนี้โดยการออกตั๋วสัญญาใช้เงิน (พ.ร.ก. กู้เงินโควิด-19 เพิ่มเติม) ในปีงบประมาณ พ.ศ. 2568 ครั้งที่ 1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59FBA514" w14:textId="66F6B949" w:rsidRDefault="00096D2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เพื่อให้เป็นไปตามความในมาตรา 8 แห่งพระราชกำหนดให้อำนาจ</w:t>
        <w:br/>
        <w:t>กระทรวงการคลังกู้เงินเพื่อแก้ไขปัญหาเศรษฐกิจและสังคมจากการระบาดของโรคติดเชื้อไวรัสโคโรนา 2019 เพิ่มเติม พ.ศ. 2564 (พ.ร.ก. กู้เงินโควิด-19 เพิ่มเติม) ประกอบกับมาตรา 9 แห่งพระราชกำหนด</w:t>
        <w:br/>
        <w:t>ให้อำนาจกระทรวงการคลังกู้เงินเพื่อแก้ไขปัญหา เยียวยา และฟื้นฟูเศรษฐกิจและสังคมที่ได้รับผลกระทบจากการระบาดของโรคติดเชื้อไวรัสโคโรนา 2019 พ.ศ. 2563 (พ.ร.ก. กู้เงินโควิด-19) </w:t>
      </w:r>
      <w:r>
        <w:rPr>
          <w:rFonts w:ascii="TH SarabunPSK" w:hAnsi="TH SarabunPSK" w:cs="TH SarabunPSK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กระทรวงการคลังขอประกาศให้ทราบโดยทั่วกันว่า</w:t>
      </w:r>
    </w:p>
    <w:p w14:paraId="1EA0EFE8" w14:textId="660B3AED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24 มิถุนายน 2568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</w:t>
      </w:r>
      <w:r>
        <w:rPr>
          <w:rFonts w:ascii="TH SarabunPSK" w:hAnsi="TH SarabunPSK" w:cs="TH SarabunPSK"/>
          <w:sz w:val="32"/>
          <w:szCs w:val="32"/>
        </w:rPr>
        <w:t>ระยะยาว</w:t>
      </w:r>
      <w:r>
        <w:rPr>
          <w:rFonts w:ascii="TH SarabunPSK" w:hAnsi="TH SarabunPSK" w:cs="TH SarabunPSK" w:hint="cs"/>
          <w:sz w:val="32"/>
          <w:szCs w:val="32"/>
          <w:cs/>
        </w:rPr>
        <w:t>โดยวิธีการเสนอประมูลอัตราผลตอบแทนตั๋วสัญญาใช้เงิน </w:t>
      </w:r>
      <w:r>
        <w:rPr>
          <w:rFonts w:ascii="TH SarabunPSK" w:hAnsi="TH SarabunPSK" w:cs="TH SarabunPSK"/>
          <w:sz w:val="32"/>
          <w:szCs w:val="32"/>
        </w:rPr>
        <w:t>(PN) เพื่อการกู้เงินเพื่อปรับโครงสร้างหนี้เดิม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พ.ศ. </w:t>
      </w:r>
      <w:r>
        <w:rPr>
          <w:rFonts w:ascii="TH SarabunPSK" w:hAnsi="TH SarabunPSK" w:cs="TH SarabunPSK"/>
          <w:sz w:val="32"/>
          <w:szCs w:val="32"/>
        </w:rPr>
        <w:t>2568</w:t>
      </w:r>
      <w:r>
        <w:rPr>
          <w:rFonts w:ascii="TH SarabunPSK" w:hAnsi="TH SarabunPSK" w:cs="TH SarabunPSK" w:hint="cs"/>
          <w:sz w:val="32"/>
          <w:szCs w:val="32"/>
          <w:cs/>
        </w:rPr>
        <w:t> โดยมีสาระสำคัญและเงื่อนไขของการกู้เงิน ดังนี้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85"/>
        <w:gridCol w:w="6276"/>
      </w:tblGrid>
      <w:tr w14:paraId="4837E3CB" w14:textId="77777777" w:rsidTr="008B0545">
        <w:tc>
          <w:tcPr>
            <w:tcW w:w="2785" w:type="dxa"/>
            <w:shd w:val="clear" w:color="auto" w:fill="BFBFBF" w:themeFill="background1" w:themeFillShade="BF"/>
            <w:vAlign w:val="center"/>
          </w:tcPr>
          <w:p w14:paraId="35E06CD1" w14:textId="6EF90A8A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276" w:type="dxa"/>
            <w:shd w:val="clear" w:color="auto" w:fill="BFBFBF" w:themeFill="background1" w:themeFillShade="BF"/>
          </w:tcPr>
          <w:p w14:paraId="1A2994A3" w14:textId="356E68C6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ออกตั๋วสัญญาใช้เงิน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(1)</w:t>
            </w:r>
          </w:p>
        </w:tc>
      </w:tr>
      <w:tr w14:paraId="0F32BE44" w14:textId="77777777" w:rsidTr="00327BA7">
        <w:tc>
          <w:tcPr>
            <w:tcW w:w="2785" w:type="dxa"/>
          </w:tcPr>
          <w:p w14:paraId="343F8166" w14:textId="0543BE4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276" w:type="dxa"/>
          </w:tcPr>
          <w:p w14:paraId="45EC2420" w14:textId="7203601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50,000,000,000.00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4E739117" w14:textId="77777777" w:rsidTr="008B0545">
        <w:tc>
          <w:tcPr>
            <w:tcW w:w="2785" w:type="dxa"/>
          </w:tcPr>
          <w:p w14:paraId="01DCEC57" w14:textId="0937841D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276" w:type="dxa"/>
          </w:tcPr>
          <w:p w14:paraId="6BEF17DE" w14:textId="3483277A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 ปี 11 เดือน 5 วัน (วันที่ 05 กันยายน 2568 - 10 สิงหาคม 2572)</w:t>
            </w:r>
          </w:p>
        </w:tc>
      </w:tr>
      <w:tr w14:paraId="1B4251AA" w14:textId="77777777" w:rsidTr="000D40E9">
        <w:tc>
          <w:tcPr>
            <w:tcW w:w="2785" w:type="dxa"/>
          </w:tcPr>
          <w:p w14:paraId="3E8A1BF1" w14:textId="7F53DD8F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การเบิกเงินกู้</w:t>
            </w:r>
          </w:p>
        </w:tc>
        <w:tc>
          <w:tcPr>
            <w:tcW w:w="6276" w:type="dxa"/>
          </w:tcPr>
          <w:p w14:paraId="736F98B5" w14:textId="356C27AB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เบิกเงินกู้ทั้งจำนวนในวันที่ </w:t>
            </w:r>
            <w:r>
              <w:rPr>
                <w:rFonts w:ascii="TH SarabunPSK" w:hAnsi="TH SarabunPSK" w:cs="TH SarabunPSK"/>
                <w:sz w:val="28"/>
              </w:rPr>
              <w:t>05 กันยายน 2568</w:t>
            </w:r>
          </w:p>
        </w:tc>
      </w:tr>
      <w:tr w14:paraId="7FA445E8" w14:textId="77777777" w:rsidTr="008B0545">
        <w:tc>
          <w:tcPr>
            <w:tcW w:w="2785" w:type="dxa"/>
          </w:tcPr>
          <w:p w14:paraId="27F1C027" w14:textId="113AA5A3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อัตราดอกเบี้ย</w:t>
            </w:r>
          </w:p>
        </w:tc>
        <w:tc>
          <w:tcPr>
            <w:tcW w:w="6276" w:type="dxa"/>
          </w:tcPr>
          <w:p w14:paraId="4955E7A3" w14:textId="4CCE8289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•	อัตราดอกเบี้ย Compounded THOR เพื่อใช้คำนวณดอกเบี้ยแต่ละงวดให้คำนวณจากการนำอัตราดอกเบี้ย THOR โดยวิธี 10-days backward shifted observation period ดังนี้</w:t>
              <w:br/>
              <w:t>-	การชำระดอกเบี้ยงวดแรกจะใช้อัตราดอกเบี้ย THOR ตั้งแต่ 10 วันทำการก่อนหน้าวันเบิกเงินกู้ จนถึง 10 วันทำการก่อนหน้าวันเริ่มงวดการจ่ายดอกเบี้ยถัดไปหรือวันชำระคืนต้นเงินกู้</w:t>
              <w:br/>
              <w:t>-	การชำระดอกเบี้ยในงวดต่อ ๆ ไป จะใช้อัตราดอกเบี้ย THOR ตั้งแต่ 10 วันทำการก่อนหน้าวันเริ่มงวดการจ่ายดอกเบี้ยหรือวันจ่ายดอกเบี้ยครั้งล่าสุด จนถึง </w:t>
              <w:br/>
              <w:t>10 วันทำการก่อนหน้าวันเริ่มงวดการจ่ายดอกเบี้ยถัดไปหรือวันชำระคืนต้นเงินกู้ </w:t>
              <w:br/>
              <w:t>มาคำนวณอัตราดอกเบี้ยแบบคิดทบ (compounding in arrears) เป็นร้อยละต่อปี ทศนิยม 5 ตำแหน่ง โดยคำนวณหาค่าเฉลี่ยแบบคิดทบ (compounding average) ในวันทำการ และคำนวณหาค่าเฉลี่ยแบบทั่วไป (simple average) ในวันหยุด </w:t>
              <w:br/>
              <w:t>•	รายละเอียดวิธีการคำนวณอัตราดอกเบี้ย Compounded THOR ให้เป็นไปตามมาตรฐานการคำนวณอัตราดอกเบี้ย Compounded THOR ตามประกาศธนาคารแห่งประเทศไทย ที่ สกง. 5/2564 เรื่อง การจำหน่าย การคำนวณอัตราดอกเบี้ย Compounded THOR การคำนวณราคา และการชำระราคาพันธบัตรธนาคารแห่งประเทศไทย ลงวันที่ 11 มีนาคม 2564 </w:t>
              <w:br/>
              <w:t>•	กระทรวงการคลังจะคำนวณอัตราดอกเบี้ย Compounded THOR โดยใช้ THOR Calculator แบบระบุ Interest Period ที่เผยแพร่บนเว็บไซต์ของธนาคารแห่งประเทศไทย</w:t>
            </w:r>
          </w:p>
        </w:tc>
      </w:tr>
      <w:tr w14:paraId="0E0AFBBE" w14:textId="77777777" w:rsidTr="005425BB">
        <w:tc>
          <w:tcPr>
            <w:tcW w:w="2785" w:type="dxa"/>
          </w:tcPr>
          <w:p w14:paraId="42464FBC" w14:textId="5C48A287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276" w:type="dxa"/>
          </w:tcPr>
          <w:p w14:paraId="709B39F2" w14:textId="1C043D48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 </w:t>
            </w:r>
            <w:r>
              <w:rPr>
                <w:rFonts w:ascii="TH SarabunPSK" w:hAnsi="TH SarabunPSK" w:cs="TH SarabunPSK"/>
                <w:sz w:val="28"/>
              </w:rPr>
              <w:t>10 กุมภาพันธ์ และ 10 สิงหาคม</w:t>
            </w:r>
          </w:p>
        </w:tc>
      </w:tr>
      <w:tr w14:paraId="608F98FC" w14:textId="77777777" w:rsidTr="008B0545">
        <w:tc>
          <w:tcPr>
            <w:tcW w:w="2785" w:type="dxa"/>
          </w:tcPr>
          <w:p w14:paraId="51911EE3" w14:textId="7FECEE8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276" w:type="dxa"/>
          </w:tcPr>
          <w:p w14:paraId="0390AED3" w14:textId="4006A7E9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ไม่มีค่าธรรมเนียมและค่าใช้จ่ายใดๆ</w:t>
            </w:r>
          </w:p>
        </w:tc>
      </w:tr>
      <w:tr w14:paraId="2F4F35D5" w14:textId="77777777" w:rsidTr="008B0545">
        <w:tc>
          <w:tcPr>
            <w:tcW w:w="2785" w:type="dxa"/>
          </w:tcPr>
          <w:p w14:paraId="1010D94A" w14:textId="101DC5AA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การดำเนินการอื่นที่เกี่ยวข้อง</w:t>
            </w:r>
          </w:p>
        </w:tc>
        <w:tc>
          <w:tcPr>
            <w:tcW w:w="6276" w:type="dxa"/>
          </w:tcPr>
          <w:p w14:paraId="71FA6DB2" w14:textId="24D6093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เป็นไปตามประกาศกระทรวงการคลัง เรื่อง หลักเกณฑ์และวิธีปฏิบัติเกี่ยวกับการประมูล </w:t>
              <w:br/>
              <w:t>การจัดหาเงินกู้โดยวิธีการออกตั๋วสัญญาใช้เงิน การทำสัญญากู้ยืมเงิน และงานทะเบียน </w:t>
              <w:br/>
              <w:t>ตั๋วสัญญาใช้เงินด้วยวิธีอิเล็กทรอนิกส์ ฉบับลงวันที่ 18 กันยายน 2567</w:t>
            </w:r>
          </w:p>
        </w:tc>
      </w:tr>
    </w:tbl>
    <w:p w14:paraId="1F205D0B" w14:textId="40EA5C9F" w:rsidRDefault="00E561AA" w:rsidP="0083205A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CBE8562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01 กันยายน 2568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>รองปลัดกระทรวงการคลัง หัวหน้ากลุ่มภารกิจด้านรายจ่ายและหนี้สิน</w:t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EDC2D" w14:textId="77777777" w:rsidR="00332972" w:rsidRDefault="00332972">
      <w:r>
        <w:separator/>
      </w:r>
    </w:p>
  </w:endnote>
  <w:endnote w:type="continuationSeparator" w:id="0">
    <w:p w14:paraId="033A6800" w14:textId="77777777" w:rsidR="00332972" w:rsidRDefault="00332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7707C" w14:textId="77777777" w:rsidR="00332972" w:rsidRDefault="00332972">
      <w:r>
        <w:separator/>
      </w:r>
    </w:p>
  </w:footnote>
  <w:footnote w:type="continuationSeparator" w:id="0">
    <w:p w14:paraId="00E4B1BD" w14:textId="77777777" w:rsidR="00332972" w:rsidRDefault="00332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46892"/>
    <w:rsid w:val="00096237"/>
    <w:rsid w:val="00096D22"/>
    <w:rsid w:val="000B35A0"/>
    <w:rsid w:val="000C4D38"/>
    <w:rsid w:val="000C75BF"/>
    <w:rsid w:val="00101DD7"/>
    <w:rsid w:val="00146101"/>
    <w:rsid w:val="001757AB"/>
    <w:rsid w:val="001760D4"/>
    <w:rsid w:val="00186643"/>
    <w:rsid w:val="001B1F5F"/>
    <w:rsid w:val="001D045A"/>
    <w:rsid w:val="001F0099"/>
    <w:rsid w:val="001F664C"/>
    <w:rsid w:val="00205819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32972"/>
    <w:rsid w:val="00332D37"/>
    <w:rsid w:val="00346C00"/>
    <w:rsid w:val="0036542F"/>
    <w:rsid w:val="00390C4F"/>
    <w:rsid w:val="00391C89"/>
    <w:rsid w:val="00393CA6"/>
    <w:rsid w:val="00393F99"/>
    <w:rsid w:val="00397F99"/>
    <w:rsid w:val="003A5A19"/>
    <w:rsid w:val="003B4E9D"/>
    <w:rsid w:val="003B68D4"/>
    <w:rsid w:val="003B74B3"/>
    <w:rsid w:val="003D502D"/>
    <w:rsid w:val="0040205D"/>
    <w:rsid w:val="0040324D"/>
    <w:rsid w:val="00404C69"/>
    <w:rsid w:val="0041164B"/>
    <w:rsid w:val="00416AFC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59DE"/>
    <w:rsid w:val="00681BE7"/>
    <w:rsid w:val="00694679"/>
    <w:rsid w:val="006951CB"/>
    <w:rsid w:val="006B0255"/>
    <w:rsid w:val="006B40C4"/>
    <w:rsid w:val="006B4AAA"/>
    <w:rsid w:val="006D3A33"/>
    <w:rsid w:val="006E0369"/>
    <w:rsid w:val="006F1367"/>
    <w:rsid w:val="00725FEA"/>
    <w:rsid w:val="0073585A"/>
    <w:rsid w:val="0074244B"/>
    <w:rsid w:val="00775274"/>
    <w:rsid w:val="00776923"/>
    <w:rsid w:val="007776E3"/>
    <w:rsid w:val="00793E0B"/>
    <w:rsid w:val="007A4A17"/>
    <w:rsid w:val="007B55B3"/>
    <w:rsid w:val="007C0F9C"/>
    <w:rsid w:val="007C694E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D5CA0"/>
    <w:rsid w:val="008F3BF0"/>
    <w:rsid w:val="008F7098"/>
    <w:rsid w:val="00903EB4"/>
    <w:rsid w:val="00910601"/>
    <w:rsid w:val="00921596"/>
    <w:rsid w:val="00922922"/>
    <w:rsid w:val="00930F19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A0DBB"/>
    <w:rsid w:val="00AB6A27"/>
    <w:rsid w:val="00AC438B"/>
    <w:rsid w:val="00AD00B3"/>
    <w:rsid w:val="00AD19B4"/>
    <w:rsid w:val="00AE0A78"/>
    <w:rsid w:val="00AF4557"/>
    <w:rsid w:val="00B1281A"/>
    <w:rsid w:val="00B207D6"/>
    <w:rsid w:val="00B24603"/>
    <w:rsid w:val="00B30B0E"/>
    <w:rsid w:val="00B4254E"/>
    <w:rsid w:val="00B576FD"/>
    <w:rsid w:val="00B96E7C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2B86"/>
    <w:rsid w:val="00D74AEE"/>
    <w:rsid w:val="00D8041E"/>
    <w:rsid w:val="00DB18D5"/>
    <w:rsid w:val="00DB4185"/>
    <w:rsid w:val="00DB5C6F"/>
    <w:rsid w:val="00DC7875"/>
    <w:rsid w:val="00DD0073"/>
    <w:rsid w:val="00DE486E"/>
    <w:rsid w:val="00E03074"/>
    <w:rsid w:val="00E04331"/>
    <w:rsid w:val="00E048B7"/>
    <w:rsid w:val="00E04A0E"/>
    <w:rsid w:val="00E15CA2"/>
    <w:rsid w:val="00E45902"/>
    <w:rsid w:val="00E561AA"/>
    <w:rsid w:val="00E6642B"/>
    <w:rsid w:val="00E75EF2"/>
    <w:rsid w:val="00E821BE"/>
    <w:rsid w:val="00E828E6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06D7"/>
    <w:rsid w:val="00F2393C"/>
    <w:rsid w:val="00F320A7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37</cp:revision>
  <cp:lastPrinted>2020-07-14T08:32:00Z</cp:lastPrinted>
  <dcterms:created xsi:type="dcterms:W3CDTF">2023-06-09T03:02:00Z</dcterms:created>
  <dcterms:modified xsi:type="dcterms:W3CDTF">2023-09-14T07:18:00Z</dcterms:modified>
</cp:coreProperties>
</file>