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 2 วงเงินที่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 2 วงเงินที่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5,905,000,000.00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21 มิถุนายน และชำระดอกเบี้ยงวดสุดท้ายวันที่ 21 ธันวาคม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21 มิถุนายน และ 21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