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ON-LEND 2564/1 (SRT) (GSB) (HSR)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ON-LEND 2564/1 (SRT) (GSB) (HSR)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8,100,000,000.00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12 กุมภาพันธ์ 2567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10 สิงหาคม และชำระดอกเบี้ยงวดสุดท้ายวันที่ 10 กุมภาพันธ์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10 สิงหาคม และ 10 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