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2564Q3TLCOVIDNew Issue300000000002021-05-112023-07-11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2564Q3TLCOVIDNew Issue300000000002021-05-112023-07-11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11 พฤศจิกายน และชำระดอกเบี้ยงวดสุดท้ายวันที่ 11 พฤษภาคม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11 พฤศจิกายน และ 11 พฤษภาคม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