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2564Q3TLONLRefinance25426368002021-07-202023-07-16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2564Q3TLONLRefinance25426368002021-07-202023-07-16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2,542,636,800.00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20 มกราคม และชำระดอกเบี้ยงวดสุดท้ายวันที่ 20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20 มกราคม และ 20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