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2564Q4TLCOVIDNew Issue400000000002021-07-222023-07-22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2564Q4TLCOVIDNew Issue400000000002021-07-222023-07-22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40,000,000,000.00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22 มกราคม และชำระดอกเบี้ยงวดสุดท้ายวันที่ 22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22 มกราคม และ 22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