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2564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5,400,000,000.00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30 สิงหาคม 2564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30 สิงหาคม 2564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30 สิงหาคม 2567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30 พฤศจิกายน และชำระดอกเบี้ยงวดสุดท้ายวันที่ 30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30 พฤศจิกายน และ 30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