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การกู้เงินเพื่อให้กู้ต่อแก่การรถไฟฟ้าขนส่งมวลชนแห่งประเทศไทยในปีงบประมาณ พ.ศ. 2565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การกู้เงินเพื่อให้กู้ต่อแก่การรถไฟฟ้าขนส่งมวลชนแห่งประเทศไทยในปีงบประมาณ พ.ศ. 2565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10,800,000,000.00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09 มิถุนายน และชำระดอกเบี้ยงวดสุดท้ายวันที่ 09 ธันวาคม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09 มิถุนายน และ 09 ธันวาคม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